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F9E3" w14:textId="77777777" w:rsidR="004B35A8" w:rsidRPr="004D0167" w:rsidRDefault="004B35A8" w:rsidP="00E0320A">
      <w:pPr>
        <w:pStyle w:val="Heading1"/>
        <w:spacing w:after="600" w:afterAutospacing="0"/>
        <w:rPr>
          <w:rFonts w:asciiTheme="minorHAnsi" w:eastAsia="Times New Roman" w:hAnsiTheme="minorHAnsi"/>
        </w:rPr>
      </w:pPr>
      <w:proofErr w:type="spellStart"/>
      <w:r w:rsidRPr="004D0167">
        <w:rPr>
          <w:rFonts w:asciiTheme="minorHAnsi" w:eastAsia="Times New Roman" w:hAnsiTheme="minorHAnsi"/>
        </w:rPr>
        <w:t>Accessiblity</w:t>
      </w:r>
      <w:proofErr w:type="spellEnd"/>
      <w:r w:rsidRPr="004D0167">
        <w:rPr>
          <w:rFonts w:asciiTheme="minorHAnsi" w:eastAsia="Times New Roman" w:hAnsiTheme="minorHAnsi"/>
        </w:rPr>
        <w:t xml:space="preserve"> to healthcare and primary education services</w:t>
      </w:r>
    </w:p>
    <w:p w14:paraId="5983630A"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Version history</w:t>
      </w:r>
    </w:p>
    <w:p w14:paraId="207B4DDA" w14:textId="1710807A" w:rsidR="004B35A8" w:rsidRPr="004D0167" w:rsidRDefault="004B35A8">
      <w:pPr>
        <w:pStyle w:val="NormalWeb"/>
        <w:rPr>
          <w:rFonts w:asciiTheme="minorHAnsi" w:hAnsiTheme="minorHAnsi"/>
        </w:rPr>
      </w:pPr>
      <w:r w:rsidRPr="004D0167">
        <w:rPr>
          <w:rFonts w:asciiTheme="minorHAnsi" w:hAnsiTheme="minorHAnsi"/>
          <w:color w:val="003366"/>
        </w:rPr>
        <w:t xml:space="preserve">0.9 (10/01/2025) </w:t>
      </w:r>
      <w:r w:rsidR="00B274AA" w:rsidRPr="004D0167">
        <w:rPr>
          <w:rFonts w:asciiTheme="minorHAnsi" w:hAnsiTheme="minorHAnsi"/>
          <w:color w:val="003366"/>
        </w:rPr>
        <w:t>- First</w:t>
      </w:r>
      <w:r w:rsidRPr="004D0167">
        <w:rPr>
          <w:rFonts w:asciiTheme="minorHAnsi" w:hAnsiTheme="minorHAnsi"/>
          <w:color w:val="003366"/>
        </w:rPr>
        <w:t xml:space="preserve"> release</w:t>
      </w:r>
    </w:p>
    <w:p w14:paraId="35666828"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General description</w:t>
      </w:r>
    </w:p>
    <w:p w14:paraId="34B696B5" w14:textId="77777777" w:rsidR="004B35A8" w:rsidRPr="004D0167" w:rsidRDefault="004B35A8">
      <w:pPr>
        <w:pStyle w:val="NormalWeb"/>
        <w:rPr>
          <w:rFonts w:asciiTheme="minorHAnsi" w:hAnsiTheme="minorHAnsi"/>
        </w:rPr>
      </w:pPr>
      <w:r w:rsidRPr="004D0167">
        <w:rPr>
          <w:rStyle w:val="rynqvb"/>
          <w:rFonts w:asciiTheme="minorHAnsi" w:hAnsiTheme="minorHAnsi"/>
          <w:color w:val="3C4043"/>
        </w:rPr>
        <w:t>These datasets describe various accessibility indicators to main healthcare and primary education services on a 1km resolution grid. They rely on transport time measures using road transport network from populated places to the services.</w:t>
      </w:r>
    </w:p>
    <w:p w14:paraId="5BC05EDD" w14:textId="6ACD20CA" w:rsidR="004B35A8" w:rsidRPr="004D0167" w:rsidRDefault="00B274AA">
      <w:pPr>
        <w:pStyle w:val="NormalWeb"/>
        <w:rPr>
          <w:rFonts w:asciiTheme="minorHAnsi" w:hAnsiTheme="minorHAnsi"/>
        </w:rPr>
      </w:pPr>
      <w:r w:rsidRPr="004D0167">
        <w:rPr>
          <w:rStyle w:val="rynqvb"/>
          <w:rFonts w:asciiTheme="minorHAnsi" w:hAnsiTheme="minorHAnsi"/>
          <w:color w:val="3C4043"/>
        </w:rPr>
        <w:t>These datasets</w:t>
      </w:r>
      <w:r w:rsidR="004B35A8" w:rsidRPr="004D0167">
        <w:rPr>
          <w:rStyle w:val="rynqvb"/>
          <w:rFonts w:asciiTheme="minorHAnsi" w:hAnsiTheme="minorHAnsi"/>
          <w:color w:val="3C4043"/>
        </w:rPr>
        <w:t xml:space="preserve"> rely on the standard European grid used for Eurostat gridded datasets. For more information on this grid, see: </w:t>
      </w:r>
      <w:hyperlink r:id="rId7" w:history="1">
        <w:r w:rsidR="004B35A8" w:rsidRPr="004D0167">
          <w:rPr>
            <w:rStyle w:val="Hyperlink"/>
            <w:rFonts w:asciiTheme="minorHAnsi" w:hAnsiTheme="minorHAnsi"/>
          </w:rPr>
          <w:t>https://ec.europa.eu/eurostat/web/gisco/geodata/grids</w:t>
        </w:r>
      </w:hyperlink>
      <w:r w:rsidR="004B35A8" w:rsidRPr="004D0167">
        <w:rPr>
          <w:rStyle w:val="rynqvb"/>
          <w:rFonts w:asciiTheme="minorHAnsi" w:hAnsiTheme="minorHAnsi"/>
          <w:color w:val="3C4043"/>
        </w:rPr>
        <w:t>.</w:t>
      </w:r>
    </w:p>
    <w:p w14:paraId="7E043E91"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Attributes (for healthcare)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03"/>
        <w:gridCol w:w="1185"/>
        <w:gridCol w:w="6356"/>
      </w:tblGrid>
      <w:tr w:rsidR="00877C1C" w:rsidRPr="004D0167" w14:paraId="222277A4" w14:textId="77777777">
        <w:trPr>
          <w:divId w:val="1251233102"/>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12B4E"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Attribute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6EEBA"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Data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4159E4"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Description</w:t>
            </w:r>
          </w:p>
        </w:tc>
      </w:tr>
      <w:tr w:rsidR="00877C1C" w:rsidRPr="004D0167" w14:paraId="41F0241B" w14:textId="77777777">
        <w:trPr>
          <w:divId w:val="12512331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549324" w14:textId="77777777" w:rsidR="004B35A8" w:rsidRPr="004D0167" w:rsidRDefault="004B35A8">
            <w:pPr>
              <w:rPr>
                <w:rFonts w:asciiTheme="minorHAnsi" w:eastAsia="Times New Roman" w:hAnsiTheme="minorHAnsi"/>
              </w:rPr>
            </w:pPr>
            <w:proofErr w:type="spellStart"/>
            <w:r w:rsidRPr="004D0167">
              <w:rPr>
                <w:rFonts w:asciiTheme="minorHAnsi" w:eastAsia="Times New Roman" w:hAnsiTheme="minorHAnsi"/>
              </w:rPr>
              <w:t>grd_id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D8746" w14:textId="77777777" w:rsidR="004B35A8" w:rsidRPr="004D0167" w:rsidRDefault="004B35A8">
            <w:pPr>
              <w:rPr>
                <w:rFonts w:asciiTheme="minorHAnsi" w:eastAsia="Times New Roman" w:hAnsiTheme="minorHAnsi"/>
              </w:rPr>
            </w:pPr>
            <w:r w:rsidRPr="004D0167">
              <w:rPr>
                <w:rFonts w:asciiTheme="minorHAnsi" w:eastAsia="Times New Roman" w:hAnsiTheme="minorHAnsi"/>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B4EF0" w14:textId="77777777" w:rsidR="004B35A8" w:rsidRPr="004D0167" w:rsidRDefault="004B35A8">
            <w:pPr>
              <w:rPr>
                <w:rFonts w:asciiTheme="minorHAnsi" w:eastAsia="Times New Roman" w:hAnsiTheme="minorHAnsi"/>
              </w:rPr>
            </w:pPr>
            <w:r w:rsidRPr="004D0167">
              <w:rPr>
                <w:rFonts w:asciiTheme="minorHAnsi" w:eastAsia="Times New Roman" w:hAnsiTheme="minorHAnsi"/>
              </w:rPr>
              <w:t>Grid cell identifier</w:t>
            </w:r>
          </w:p>
        </w:tc>
      </w:tr>
      <w:tr w:rsidR="00877C1C" w:rsidRPr="004D0167" w14:paraId="1EF72D06" w14:textId="77777777">
        <w:trPr>
          <w:divId w:val="12512331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5EE42" w14:textId="77777777" w:rsidR="004B35A8" w:rsidRPr="004D0167" w:rsidRDefault="004B35A8">
            <w:pPr>
              <w:rPr>
                <w:rFonts w:asciiTheme="minorHAnsi" w:eastAsia="Times New Roman" w:hAnsiTheme="minorHAnsi"/>
              </w:rPr>
            </w:pPr>
            <w:r w:rsidRPr="004D0167">
              <w:rPr>
                <w:rFonts w:asciiTheme="minorHAnsi" w:eastAsia="Times New Roman" w:hAnsiTheme="minorHAnsi"/>
              </w:rPr>
              <w:t>health_2020_n1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B23AA2"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803ED4" w14:textId="0A5E7436" w:rsidR="004B35A8" w:rsidRPr="004D0167" w:rsidRDefault="004B35A8">
            <w:pPr>
              <w:rPr>
                <w:rFonts w:asciiTheme="minorHAnsi" w:eastAsia="Times New Roman" w:hAnsiTheme="minorHAnsi"/>
              </w:rPr>
            </w:pPr>
            <w:r w:rsidRPr="004D0167">
              <w:rPr>
                <w:rFonts w:asciiTheme="minorHAnsi" w:eastAsia="Times New Roman" w:hAnsiTheme="minorHAnsi"/>
              </w:rPr>
              <w:t>Time to the nearest service in 2020, in minutes</w:t>
            </w:r>
          </w:p>
        </w:tc>
      </w:tr>
      <w:tr w:rsidR="00877C1C" w:rsidRPr="004D0167" w14:paraId="3B4935B6" w14:textId="77777777">
        <w:trPr>
          <w:divId w:val="12512331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870923" w14:textId="77777777" w:rsidR="004B35A8" w:rsidRPr="004D0167" w:rsidRDefault="004B35A8">
            <w:pPr>
              <w:rPr>
                <w:rFonts w:asciiTheme="minorHAnsi" w:eastAsia="Times New Roman" w:hAnsiTheme="minorHAnsi"/>
              </w:rPr>
            </w:pPr>
            <w:r w:rsidRPr="004D0167">
              <w:rPr>
                <w:rFonts w:asciiTheme="minorHAnsi" w:eastAsia="Times New Roman" w:hAnsiTheme="minorHAnsi"/>
              </w:rPr>
              <w:t>health_2020_n3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641E7"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CB31FB" w14:textId="649CFAEE" w:rsidR="004B35A8" w:rsidRPr="004D0167" w:rsidRDefault="004B35A8">
            <w:pPr>
              <w:rPr>
                <w:rFonts w:asciiTheme="minorHAnsi" w:eastAsia="Times New Roman" w:hAnsiTheme="minorHAnsi"/>
              </w:rPr>
            </w:pPr>
            <w:r w:rsidRPr="004D0167">
              <w:rPr>
                <w:rFonts w:asciiTheme="minorHAnsi" w:eastAsia="Times New Roman" w:hAnsiTheme="minorHAnsi"/>
              </w:rPr>
              <w:t xml:space="preserve">Average time to the three nearest </w:t>
            </w:r>
            <w:r w:rsidR="00B274AA" w:rsidRPr="004D0167">
              <w:rPr>
                <w:rFonts w:asciiTheme="minorHAnsi" w:eastAsia="Times New Roman" w:hAnsiTheme="minorHAnsi"/>
              </w:rPr>
              <w:t>services in</w:t>
            </w:r>
            <w:r w:rsidRPr="004D0167">
              <w:rPr>
                <w:rFonts w:asciiTheme="minorHAnsi" w:eastAsia="Times New Roman" w:hAnsiTheme="minorHAnsi"/>
              </w:rPr>
              <w:t xml:space="preserve"> 2020, in minutes</w:t>
            </w:r>
          </w:p>
        </w:tc>
      </w:tr>
      <w:tr w:rsidR="00877C1C" w:rsidRPr="004D0167" w14:paraId="2342A920" w14:textId="77777777">
        <w:trPr>
          <w:divId w:val="12512331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9E648F" w14:textId="77777777" w:rsidR="004B35A8" w:rsidRPr="004D0167" w:rsidRDefault="004B35A8">
            <w:pPr>
              <w:rPr>
                <w:rFonts w:asciiTheme="minorHAnsi" w:eastAsia="Times New Roman" w:hAnsiTheme="minorHAnsi"/>
              </w:rPr>
            </w:pPr>
            <w:r w:rsidRPr="004D0167">
              <w:rPr>
                <w:rFonts w:asciiTheme="minorHAnsi" w:eastAsia="Times New Roman" w:hAnsiTheme="minorHAnsi"/>
              </w:rPr>
              <w:t>health_2023_n1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846279"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C268FE" w14:textId="755368F4" w:rsidR="004B35A8" w:rsidRPr="004D0167" w:rsidRDefault="004B35A8">
            <w:pPr>
              <w:pStyle w:val="NormalWeb"/>
              <w:rPr>
                <w:rFonts w:asciiTheme="minorHAnsi" w:hAnsiTheme="minorHAnsi"/>
              </w:rPr>
            </w:pPr>
            <w:r w:rsidRPr="004D0167">
              <w:rPr>
                <w:rFonts w:asciiTheme="minorHAnsi" w:hAnsiTheme="minorHAnsi"/>
              </w:rPr>
              <w:t>Time to the nearest service in 2023, in minutes</w:t>
            </w:r>
          </w:p>
        </w:tc>
      </w:tr>
      <w:tr w:rsidR="00877C1C" w:rsidRPr="004D0167" w14:paraId="2E2C6F18" w14:textId="77777777">
        <w:trPr>
          <w:divId w:val="1251233102"/>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5EE3BA" w14:textId="77777777" w:rsidR="004B35A8" w:rsidRPr="004D0167" w:rsidRDefault="004B35A8">
            <w:pPr>
              <w:rPr>
                <w:rFonts w:asciiTheme="minorHAnsi" w:eastAsia="Times New Roman" w:hAnsiTheme="minorHAnsi"/>
              </w:rPr>
            </w:pPr>
            <w:r w:rsidRPr="004D0167">
              <w:rPr>
                <w:rFonts w:asciiTheme="minorHAnsi" w:eastAsia="Times New Roman" w:hAnsiTheme="minorHAnsi"/>
              </w:rPr>
              <w:t>health_2023_n3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32BC5"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C2C5D6" w14:textId="1BEE5972" w:rsidR="004B35A8" w:rsidRPr="004D0167" w:rsidRDefault="004B35A8">
            <w:pPr>
              <w:pStyle w:val="NormalWeb"/>
              <w:rPr>
                <w:rFonts w:asciiTheme="minorHAnsi" w:hAnsiTheme="minorHAnsi"/>
              </w:rPr>
            </w:pPr>
            <w:r w:rsidRPr="004D0167">
              <w:rPr>
                <w:rFonts w:asciiTheme="minorHAnsi" w:hAnsiTheme="minorHAnsi"/>
              </w:rPr>
              <w:t xml:space="preserve">Average time to the three nearest </w:t>
            </w:r>
            <w:r w:rsidR="00B274AA" w:rsidRPr="004D0167">
              <w:rPr>
                <w:rFonts w:asciiTheme="minorHAnsi" w:hAnsiTheme="minorHAnsi"/>
              </w:rPr>
              <w:t>services in</w:t>
            </w:r>
            <w:r w:rsidRPr="004D0167">
              <w:rPr>
                <w:rFonts w:asciiTheme="minorHAnsi" w:hAnsiTheme="minorHAnsi"/>
              </w:rPr>
              <w:t xml:space="preserve"> 2023, in minutes</w:t>
            </w:r>
          </w:p>
        </w:tc>
      </w:tr>
    </w:tbl>
    <w:p w14:paraId="65770264" w14:textId="77777777" w:rsidR="00E0320A" w:rsidRDefault="00E0320A">
      <w:pPr>
        <w:rPr>
          <w:rFonts w:asciiTheme="minorHAnsi" w:eastAsia="Times New Roman" w:hAnsiTheme="minorHAnsi"/>
          <w:b/>
          <w:bCs/>
          <w:sz w:val="36"/>
          <w:szCs w:val="36"/>
        </w:rPr>
      </w:pPr>
      <w:r>
        <w:rPr>
          <w:rFonts w:asciiTheme="minorHAnsi" w:eastAsia="Times New Roman" w:hAnsiTheme="minorHAnsi"/>
        </w:rPr>
        <w:br w:type="page"/>
      </w:r>
    </w:p>
    <w:p w14:paraId="79AEC914" w14:textId="2C2368C4"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lastRenderedPageBreak/>
        <w:t>Attributes (for primary education)</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66"/>
        <w:gridCol w:w="1197"/>
        <w:gridCol w:w="6475"/>
      </w:tblGrid>
      <w:tr w:rsidR="00877C1C" w:rsidRPr="004D0167" w14:paraId="50AE15AD" w14:textId="77777777">
        <w:trPr>
          <w:divId w:val="1960336584"/>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64EA8B"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Attribute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86AE16"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Data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D168CB" w14:textId="77777777" w:rsidR="004B35A8" w:rsidRPr="004D0167" w:rsidRDefault="004B35A8">
            <w:pPr>
              <w:jc w:val="center"/>
              <w:rPr>
                <w:rFonts w:asciiTheme="minorHAnsi" w:eastAsia="Times New Roman" w:hAnsiTheme="minorHAnsi"/>
                <w:b/>
                <w:bCs/>
              </w:rPr>
            </w:pPr>
            <w:r w:rsidRPr="004D0167">
              <w:rPr>
                <w:rFonts w:asciiTheme="minorHAnsi" w:eastAsia="Times New Roman" w:hAnsiTheme="minorHAnsi"/>
                <w:b/>
                <w:bCs/>
              </w:rPr>
              <w:t>Description</w:t>
            </w:r>
          </w:p>
        </w:tc>
      </w:tr>
      <w:tr w:rsidR="00877C1C" w:rsidRPr="004D0167" w14:paraId="5F7F9C02" w14:textId="77777777">
        <w:trPr>
          <w:divId w:val="196033658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27732" w14:textId="77777777" w:rsidR="004B35A8" w:rsidRPr="004D0167" w:rsidRDefault="004B35A8">
            <w:pPr>
              <w:rPr>
                <w:rFonts w:asciiTheme="minorHAnsi" w:eastAsia="Times New Roman" w:hAnsiTheme="minorHAnsi"/>
              </w:rPr>
            </w:pPr>
            <w:proofErr w:type="spellStart"/>
            <w:r w:rsidRPr="004D0167">
              <w:rPr>
                <w:rFonts w:asciiTheme="minorHAnsi" w:eastAsia="Times New Roman" w:hAnsiTheme="minorHAnsi"/>
              </w:rPr>
              <w:t>grd_id</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3A1D7" w14:textId="77777777" w:rsidR="004B35A8" w:rsidRPr="004D0167" w:rsidRDefault="004B35A8">
            <w:pPr>
              <w:rPr>
                <w:rFonts w:asciiTheme="minorHAnsi" w:eastAsia="Times New Roman" w:hAnsiTheme="minorHAnsi"/>
              </w:rPr>
            </w:pPr>
            <w:r w:rsidRPr="004D0167">
              <w:rPr>
                <w:rFonts w:asciiTheme="minorHAnsi" w:eastAsia="Times New Roman" w:hAnsiTheme="minorHAnsi"/>
              </w:rPr>
              <w:t>Text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04856F" w14:textId="77777777" w:rsidR="004B35A8" w:rsidRPr="004D0167" w:rsidRDefault="004B35A8">
            <w:pPr>
              <w:rPr>
                <w:rFonts w:asciiTheme="minorHAnsi" w:eastAsia="Times New Roman" w:hAnsiTheme="minorHAnsi"/>
              </w:rPr>
            </w:pPr>
            <w:r w:rsidRPr="004D0167">
              <w:rPr>
                <w:rFonts w:asciiTheme="minorHAnsi" w:eastAsia="Times New Roman" w:hAnsiTheme="minorHAnsi"/>
              </w:rPr>
              <w:t>Grid cell identifier</w:t>
            </w:r>
          </w:p>
        </w:tc>
      </w:tr>
      <w:tr w:rsidR="00877C1C" w:rsidRPr="004D0167" w14:paraId="6FBFCE6F" w14:textId="77777777">
        <w:trPr>
          <w:divId w:val="196033658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90EAC5" w14:textId="77777777" w:rsidR="004B35A8" w:rsidRPr="004D0167" w:rsidRDefault="004B35A8">
            <w:pPr>
              <w:rPr>
                <w:rFonts w:asciiTheme="minorHAnsi" w:eastAsia="Times New Roman" w:hAnsiTheme="minorHAnsi"/>
              </w:rPr>
            </w:pPr>
            <w:r w:rsidRPr="004D0167">
              <w:rPr>
                <w:rFonts w:asciiTheme="minorHAnsi" w:eastAsia="Times New Roman" w:hAnsiTheme="minorHAnsi"/>
              </w:rPr>
              <w:t>educ_2020_n1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8B6393"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800B4" w14:textId="21EA272F" w:rsidR="004B35A8" w:rsidRPr="004D0167" w:rsidRDefault="004B35A8">
            <w:pPr>
              <w:rPr>
                <w:rFonts w:asciiTheme="minorHAnsi" w:eastAsia="Times New Roman" w:hAnsiTheme="minorHAnsi"/>
              </w:rPr>
            </w:pPr>
            <w:r w:rsidRPr="004D0167">
              <w:rPr>
                <w:rFonts w:asciiTheme="minorHAnsi" w:eastAsia="Times New Roman" w:hAnsiTheme="minorHAnsi"/>
              </w:rPr>
              <w:t>Time to the nearest service in 2020, in minutes</w:t>
            </w:r>
          </w:p>
        </w:tc>
      </w:tr>
      <w:tr w:rsidR="00877C1C" w:rsidRPr="004D0167" w14:paraId="4B237B08" w14:textId="77777777">
        <w:trPr>
          <w:divId w:val="196033658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F5862" w14:textId="77777777" w:rsidR="004B35A8" w:rsidRPr="004D0167" w:rsidRDefault="004B35A8">
            <w:pPr>
              <w:rPr>
                <w:rFonts w:asciiTheme="minorHAnsi" w:eastAsia="Times New Roman" w:hAnsiTheme="minorHAnsi"/>
              </w:rPr>
            </w:pPr>
            <w:r w:rsidRPr="004D0167">
              <w:rPr>
                <w:rFonts w:asciiTheme="minorHAnsi" w:eastAsia="Times New Roman" w:hAnsiTheme="minorHAnsi"/>
              </w:rPr>
              <w:t>educ_2023_n1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E7C58"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52684" w14:textId="2EEDF577" w:rsidR="004B35A8" w:rsidRPr="004D0167" w:rsidRDefault="004B35A8">
            <w:pPr>
              <w:rPr>
                <w:rFonts w:asciiTheme="minorHAnsi" w:eastAsia="Times New Roman" w:hAnsiTheme="minorHAnsi"/>
              </w:rPr>
            </w:pPr>
            <w:r w:rsidRPr="004D0167">
              <w:rPr>
                <w:rFonts w:asciiTheme="minorHAnsi" w:eastAsia="Times New Roman" w:hAnsiTheme="minorHAnsi"/>
              </w:rPr>
              <w:t>Time to the nearest service in 2023, in minutes</w:t>
            </w:r>
          </w:p>
        </w:tc>
      </w:tr>
      <w:tr w:rsidR="00877C1C" w:rsidRPr="004D0167" w14:paraId="06A7C20F" w14:textId="77777777">
        <w:trPr>
          <w:divId w:val="1960336584"/>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33BD18" w14:textId="77777777" w:rsidR="004B35A8" w:rsidRPr="004D0167" w:rsidRDefault="004B35A8">
            <w:pPr>
              <w:rPr>
                <w:rFonts w:asciiTheme="minorHAnsi" w:eastAsia="Times New Roman" w:hAnsiTheme="minorHAnsi"/>
              </w:rPr>
            </w:pPr>
            <w:r w:rsidRPr="004D0167">
              <w:rPr>
                <w:rFonts w:asciiTheme="minorHAnsi" w:eastAsia="Times New Roman" w:hAnsiTheme="minorHAnsi"/>
              </w:rPr>
              <w:t>educ_2023_n3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A1DBA" w14:textId="77777777" w:rsidR="004B35A8" w:rsidRPr="004D0167" w:rsidRDefault="004B35A8">
            <w:pPr>
              <w:rPr>
                <w:rFonts w:asciiTheme="minorHAnsi" w:eastAsia="Times New Roman" w:hAnsiTheme="minorHAnsi"/>
              </w:rPr>
            </w:pPr>
            <w:r w:rsidRPr="004D0167">
              <w:rPr>
                <w:rFonts w:asciiTheme="minorHAnsi" w:eastAsia="Times New Roman" w:hAnsiTheme="minorHAnsi"/>
              </w:rPr>
              <w:t>Float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836AE0" w14:textId="46E5C398" w:rsidR="004B35A8" w:rsidRPr="004D0167" w:rsidRDefault="004B35A8">
            <w:pPr>
              <w:rPr>
                <w:rFonts w:asciiTheme="minorHAnsi" w:eastAsia="Times New Roman" w:hAnsiTheme="minorHAnsi"/>
              </w:rPr>
            </w:pPr>
            <w:r w:rsidRPr="004D0167">
              <w:rPr>
                <w:rFonts w:asciiTheme="minorHAnsi" w:eastAsia="Times New Roman" w:hAnsiTheme="minorHAnsi"/>
              </w:rPr>
              <w:t xml:space="preserve">Average time to the three nearest </w:t>
            </w:r>
            <w:r w:rsidR="00E0320A" w:rsidRPr="004D0167">
              <w:rPr>
                <w:rFonts w:asciiTheme="minorHAnsi" w:eastAsia="Times New Roman" w:hAnsiTheme="minorHAnsi"/>
              </w:rPr>
              <w:t>services in</w:t>
            </w:r>
            <w:r w:rsidRPr="004D0167">
              <w:rPr>
                <w:rFonts w:asciiTheme="minorHAnsi" w:eastAsia="Times New Roman" w:hAnsiTheme="minorHAnsi"/>
              </w:rPr>
              <w:t xml:space="preserve"> 2023, in minutes</w:t>
            </w:r>
          </w:p>
        </w:tc>
      </w:tr>
    </w:tbl>
    <w:p w14:paraId="6CCC7325"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Data Sources</w:t>
      </w:r>
    </w:p>
    <w:p w14:paraId="7A6A3E07" w14:textId="6D281B3E" w:rsidR="004B35A8" w:rsidRPr="004D0167" w:rsidRDefault="004B35A8">
      <w:pPr>
        <w:pStyle w:val="NormalWeb"/>
        <w:rPr>
          <w:rFonts w:asciiTheme="minorHAnsi" w:hAnsiTheme="minorHAnsi"/>
        </w:rPr>
      </w:pPr>
      <w:r w:rsidRPr="004D0167">
        <w:rPr>
          <w:rFonts w:asciiTheme="minorHAnsi" w:hAnsiTheme="minorHAnsi"/>
        </w:rPr>
        <w:t>The accessibility indicators are produced from the following input datasets. Two for the location of services (education and healthcare), the 1km grid and a road network.</w:t>
      </w:r>
    </w:p>
    <w:p w14:paraId="58DA7D51" w14:textId="77777777" w:rsidR="004B35A8" w:rsidRPr="004D0167" w:rsidRDefault="004B35A8">
      <w:pPr>
        <w:numPr>
          <w:ilvl w:val="0"/>
          <w:numId w:val="1"/>
        </w:numPr>
        <w:spacing w:before="100" w:beforeAutospacing="1" w:after="100" w:afterAutospacing="1"/>
        <w:rPr>
          <w:rFonts w:asciiTheme="minorHAnsi" w:eastAsia="Times New Roman" w:hAnsiTheme="minorHAnsi"/>
        </w:rPr>
      </w:pPr>
      <w:r w:rsidRPr="004D0167">
        <w:rPr>
          <w:rFonts w:asciiTheme="minorHAnsi" w:eastAsia="Times New Roman" w:hAnsiTheme="minorHAnsi"/>
        </w:rPr>
        <w:t xml:space="preserve">The location of services as published by Eurostat: </w:t>
      </w:r>
      <w:hyperlink r:id="rId8" w:anchor="Education" w:history="1">
        <w:r w:rsidRPr="004D0167">
          <w:rPr>
            <w:rStyle w:val="Hyperlink"/>
            <w:rFonts w:asciiTheme="minorHAnsi" w:eastAsia="Times New Roman" w:hAnsiTheme="minorHAnsi"/>
          </w:rPr>
          <w:t>https://ec.europa.eu/eurostat/web/gisco/geodata/basic-services</w:t>
        </w:r>
      </w:hyperlink>
    </w:p>
    <w:p w14:paraId="5106601F" w14:textId="77777777" w:rsidR="004B35A8" w:rsidRPr="004D0167" w:rsidRDefault="004B35A8">
      <w:pPr>
        <w:numPr>
          <w:ilvl w:val="0"/>
          <w:numId w:val="1"/>
        </w:numPr>
        <w:spacing w:before="100" w:beforeAutospacing="1" w:after="100" w:afterAutospacing="1"/>
        <w:rPr>
          <w:rFonts w:asciiTheme="minorHAnsi" w:eastAsia="Times New Roman" w:hAnsiTheme="minorHAnsi"/>
        </w:rPr>
      </w:pPr>
      <w:r w:rsidRPr="004D0167">
        <w:rPr>
          <w:rFonts w:asciiTheme="minorHAnsi" w:eastAsia="Times New Roman" w:hAnsiTheme="minorHAnsi"/>
        </w:rPr>
        <w:t xml:space="preserve">The 1km population grid as published by Eurostat: </w:t>
      </w:r>
      <w:hyperlink r:id="rId9" w:history="1">
        <w:r w:rsidRPr="004D0167">
          <w:rPr>
            <w:rStyle w:val="Hyperlink"/>
            <w:rFonts w:asciiTheme="minorHAnsi" w:eastAsia="Times New Roman" w:hAnsiTheme="minorHAnsi"/>
          </w:rPr>
          <w:t>https://ec.europa.eu/eurostat/web/gisco/geodata/grids</w:t>
        </w:r>
      </w:hyperlink>
    </w:p>
    <w:p w14:paraId="7CA25AFA" w14:textId="77777777" w:rsidR="004B35A8" w:rsidRPr="004D0167" w:rsidRDefault="004B35A8">
      <w:pPr>
        <w:numPr>
          <w:ilvl w:val="0"/>
          <w:numId w:val="1"/>
        </w:numPr>
        <w:spacing w:before="100" w:beforeAutospacing="1" w:after="100" w:afterAutospacing="1"/>
        <w:rPr>
          <w:rFonts w:asciiTheme="minorHAnsi" w:eastAsia="Times New Roman" w:hAnsiTheme="minorHAnsi"/>
        </w:rPr>
      </w:pPr>
      <w:r w:rsidRPr="004D0167">
        <w:rPr>
          <w:rFonts w:asciiTheme="minorHAnsi" w:eastAsia="Times New Roman" w:hAnsiTheme="minorHAnsi"/>
        </w:rPr>
        <w:t>The TomTom Multinet 2020 and 2023 datasets.</w:t>
      </w:r>
    </w:p>
    <w:p w14:paraId="7B89213A"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Methodology</w:t>
      </w:r>
    </w:p>
    <w:p w14:paraId="56CCAA60" w14:textId="77777777" w:rsidR="004B35A8" w:rsidRPr="004D0167" w:rsidRDefault="004B35A8">
      <w:pPr>
        <w:pStyle w:val="NormalWeb"/>
        <w:rPr>
          <w:rFonts w:asciiTheme="minorHAnsi" w:hAnsiTheme="minorHAnsi"/>
        </w:rPr>
      </w:pPr>
      <w:r w:rsidRPr="004D0167">
        <w:rPr>
          <w:rFonts w:asciiTheme="minorHAnsi" w:hAnsiTheme="minorHAnsi"/>
        </w:rPr>
        <w:t>To catch each grid cell to the road network, we used the nearest network node from the centroid inside the cell. When there is no node inside the cell, we used the nearest one outside.</w:t>
      </w:r>
    </w:p>
    <w:p w14:paraId="04B10BE8" w14:textId="77777777" w:rsidR="004B35A8" w:rsidRPr="004D0167" w:rsidRDefault="004B35A8">
      <w:pPr>
        <w:pStyle w:val="NormalWeb"/>
        <w:rPr>
          <w:rFonts w:asciiTheme="minorHAnsi" w:hAnsiTheme="minorHAnsi"/>
        </w:rPr>
      </w:pPr>
      <w:r w:rsidRPr="004D0167">
        <w:rPr>
          <w:rFonts w:asciiTheme="minorHAnsi" w:hAnsiTheme="minorHAnsi"/>
        </w:rPr>
        <w:t>For hospital and education service, we also catch the nearest network node from the location of the service.</w:t>
      </w:r>
    </w:p>
    <w:p w14:paraId="17226D65" w14:textId="77777777" w:rsidR="004B35A8" w:rsidRPr="004D0167" w:rsidRDefault="004B35A8">
      <w:pPr>
        <w:pStyle w:val="NormalWeb"/>
        <w:rPr>
          <w:rFonts w:asciiTheme="minorHAnsi" w:hAnsiTheme="minorHAnsi"/>
        </w:rPr>
      </w:pPr>
      <w:r w:rsidRPr="004D0167">
        <w:rPr>
          <w:rFonts w:asciiTheme="minorHAnsi" w:hAnsiTheme="minorHAnsi"/>
        </w:rPr>
        <w:t>The time travel is given by TomTom Multinet datasets. It corresponds to the driving time. We use the weekly average time to travel each road segment. For the ferry line, we use an average speed of 45 km/h.</w:t>
      </w:r>
    </w:p>
    <w:p w14:paraId="1ECB7251" w14:textId="77777777" w:rsidR="004B35A8" w:rsidRPr="004D0167" w:rsidRDefault="004B35A8">
      <w:pPr>
        <w:pStyle w:val="NormalWeb"/>
        <w:rPr>
          <w:rFonts w:asciiTheme="minorHAnsi" w:hAnsiTheme="minorHAnsi"/>
        </w:rPr>
      </w:pPr>
      <w:r w:rsidRPr="004D0167">
        <w:rPr>
          <w:rFonts w:asciiTheme="minorHAnsi" w:hAnsiTheme="minorHAnsi"/>
        </w:rPr>
        <w:t>The Dijkstra algorithm is used to calculate the shortest distance.</w:t>
      </w:r>
    </w:p>
    <w:p w14:paraId="7DED50DC"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Geographical extent (for healthcare)</w:t>
      </w:r>
    </w:p>
    <w:p w14:paraId="1443F40C" w14:textId="21A39258" w:rsidR="004B35A8" w:rsidRPr="004D0167" w:rsidRDefault="004B35A8">
      <w:pPr>
        <w:pStyle w:val="NormalWeb"/>
        <w:rPr>
          <w:rFonts w:asciiTheme="minorHAnsi" w:hAnsiTheme="minorHAnsi"/>
        </w:rPr>
      </w:pPr>
      <w:r w:rsidRPr="004D0167">
        <w:rPr>
          <w:rFonts w:asciiTheme="minorHAnsi" w:hAnsiTheme="minorHAnsi"/>
        </w:rPr>
        <w:t>The dataset covers EU country (except the French overseas regions) plus Norway and Switzerland (only in 2023)</w:t>
      </w:r>
      <w:r w:rsidR="00E0320A">
        <w:rPr>
          <w:rFonts w:asciiTheme="minorHAnsi" w:hAnsiTheme="minorHAnsi"/>
        </w:rPr>
        <w:t>.</w:t>
      </w:r>
    </w:p>
    <w:p w14:paraId="0DF62809"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lastRenderedPageBreak/>
        <w:t>Geographical extent (for education)</w:t>
      </w:r>
    </w:p>
    <w:p w14:paraId="376A932C" w14:textId="77777777" w:rsidR="004B35A8" w:rsidRPr="004D0167" w:rsidRDefault="004B35A8">
      <w:pPr>
        <w:pStyle w:val="NormalWeb"/>
        <w:rPr>
          <w:rFonts w:asciiTheme="minorHAnsi" w:hAnsiTheme="minorHAnsi"/>
        </w:rPr>
      </w:pPr>
      <w:r w:rsidRPr="004D0167">
        <w:rPr>
          <w:rFonts w:asciiTheme="minorHAnsi" w:hAnsiTheme="minorHAnsi"/>
        </w:rPr>
        <w:t xml:space="preserve">The dataset covers EU country (except the French overseas regions, Latvia in 2020) plus Norway.  The Spanish region of Catalonia and the Italian regions of </w:t>
      </w:r>
      <w:proofErr w:type="spellStart"/>
      <w:r w:rsidRPr="004D0167">
        <w:rPr>
          <w:rFonts w:asciiTheme="minorHAnsi" w:hAnsiTheme="minorHAnsi"/>
        </w:rPr>
        <w:t>Aosta</w:t>
      </w:r>
      <w:proofErr w:type="spellEnd"/>
      <w:r w:rsidRPr="004D0167">
        <w:rPr>
          <w:rFonts w:asciiTheme="minorHAnsi" w:hAnsiTheme="minorHAnsi"/>
        </w:rPr>
        <w:t xml:space="preserve"> and Trentino are not included due to missing data.</w:t>
      </w:r>
    </w:p>
    <w:p w14:paraId="0E9CD7C7"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Update Frequency</w:t>
      </w:r>
    </w:p>
    <w:p w14:paraId="320EAA23" w14:textId="77777777" w:rsidR="004B35A8" w:rsidRPr="004D0167" w:rsidRDefault="004B35A8">
      <w:pPr>
        <w:pStyle w:val="NormalWeb"/>
        <w:rPr>
          <w:rFonts w:asciiTheme="minorHAnsi" w:hAnsiTheme="minorHAnsi"/>
        </w:rPr>
      </w:pPr>
      <w:r w:rsidRPr="004D0167">
        <w:rPr>
          <w:rFonts w:asciiTheme="minorHAnsi" w:hAnsiTheme="minorHAnsi"/>
          <w:color w:val="000000"/>
        </w:rPr>
        <w:t>Every three years.</w:t>
      </w:r>
    </w:p>
    <w:p w14:paraId="77A1C712"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color w:val="000000"/>
        </w:rPr>
        <w:t>Download service</w:t>
      </w:r>
    </w:p>
    <w:p w14:paraId="145EECE3" w14:textId="51A3615A" w:rsidR="004B35A8" w:rsidRPr="004D0167" w:rsidRDefault="004B35A8">
      <w:pPr>
        <w:pStyle w:val="NormalWeb"/>
        <w:rPr>
          <w:rFonts w:asciiTheme="minorHAnsi" w:hAnsiTheme="minorHAnsi"/>
        </w:rPr>
      </w:pPr>
      <w:r w:rsidRPr="004D0167">
        <w:rPr>
          <w:rFonts w:asciiTheme="minorHAnsi" w:hAnsiTheme="minorHAnsi"/>
        </w:rPr>
        <w:t xml:space="preserve">Eurostat </w:t>
      </w:r>
      <w:proofErr w:type="gramStart"/>
      <w:r w:rsidRPr="004D0167">
        <w:rPr>
          <w:rFonts w:asciiTheme="minorHAnsi" w:hAnsiTheme="minorHAnsi"/>
        </w:rPr>
        <w:t>website</w:t>
      </w:r>
      <w:proofErr w:type="gramEnd"/>
      <w:r w:rsidRPr="004D0167">
        <w:rPr>
          <w:rFonts w:asciiTheme="minorHAnsi" w:hAnsiTheme="minorHAnsi"/>
        </w:rPr>
        <w:t xml:space="preserve"> download </w:t>
      </w:r>
      <w:r w:rsidR="00F33FFE">
        <w:rPr>
          <w:rFonts w:asciiTheme="minorHAnsi" w:hAnsiTheme="minorHAnsi"/>
        </w:rPr>
        <w:t>p</w:t>
      </w:r>
      <w:r w:rsidRPr="004D0167">
        <w:rPr>
          <w:rFonts w:asciiTheme="minorHAnsi" w:hAnsiTheme="minorHAnsi"/>
        </w:rPr>
        <w:t>age:</w:t>
      </w:r>
      <w:r w:rsidR="00F33FFE">
        <w:rPr>
          <w:rFonts w:asciiTheme="minorHAnsi" w:hAnsiTheme="minorHAnsi"/>
        </w:rPr>
        <w:t xml:space="preserve"> </w:t>
      </w:r>
      <w:hyperlink r:id="rId10" w:history="1">
        <w:r w:rsidR="004777FA" w:rsidRPr="006E1C23">
          <w:rPr>
            <w:rStyle w:val="Hyperlink"/>
            <w:rFonts w:asciiTheme="minorHAnsi" w:hAnsiTheme="minorHAnsi"/>
          </w:rPr>
          <w:t>https://ec.europa.eu/eurostat/web/gisco/geodata/geographic-accessibility/</w:t>
        </w:r>
      </w:hyperlink>
    </w:p>
    <w:p w14:paraId="18B270F2" w14:textId="4F0B7466" w:rsidR="004B35A8" w:rsidRPr="004D0167" w:rsidRDefault="004B35A8">
      <w:pPr>
        <w:pStyle w:val="NormalWeb"/>
        <w:rPr>
          <w:rFonts w:asciiTheme="minorHAnsi" w:hAnsiTheme="minorHAnsi"/>
        </w:rPr>
      </w:pPr>
      <w:r w:rsidRPr="004D0167">
        <w:rPr>
          <w:rFonts w:asciiTheme="minorHAnsi" w:hAnsiTheme="minorHAnsi"/>
        </w:rPr>
        <w:t>Download folder:</w:t>
      </w:r>
      <w:r w:rsidR="00F33FFE">
        <w:rPr>
          <w:rFonts w:asciiTheme="minorHAnsi" w:hAnsiTheme="minorHAnsi"/>
        </w:rPr>
        <w:t xml:space="preserve"> </w:t>
      </w:r>
      <w:hyperlink r:id="rId11" w:history="1">
        <w:r w:rsidR="004777FA" w:rsidRPr="006E1C23">
          <w:rPr>
            <w:rStyle w:val="Hyperlink"/>
            <w:rFonts w:asciiTheme="minorHAnsi" w:hAnsiTheme="minorHAnsi"/>
          </w:rPr>
          <w:t>https://gisco-services.ec.europa.eu/pub/accessibility/</w:t>
        </w:r>
      </w:hyperlink>
    </w:p>
    <w:p w14:paraId="10A3BB66" w14:textId="412CBF41" w:rsidR="004B35A8" w:rsidRPr="004D0167" w:rsidRDefault="004B35A8">
      <w:pPr>
        <w:pStyle w:val="NormalWeb"/>
        <w:rPr>
          <w:rFonts w:asciiTheme="minorHAnsi" w:hAnsiTheme="minorHAnsi"/>
        </w:rPr>
      </w:pPr>
      <w:r w:rsidRPr="004D0167">
        <w:rPr>
          <w:rFonts w:asciiTheme="minorHAnsi" w:hAnsiTheme="minorHAnsi"/>
        </w:rPr>
        <w:t>API:</w:t>
      </w:r>
      <w:r w:rsidR="008165D3">
        <w:rPr>
          <w:rFonts w:asciiTheme="minorHAnsi" w:hAnsiTheme="minorHAnsi"/>
        </w:rPr>
        <w:t xml:space="preserve"> </w:t>
      </w:r>
      <w:r w:rsidRPr="004D0167">
        <w:rPr>
          <w:rFonts w:asciiTheme="minorHAnsi" w:hAnsiTheme="minorHAnsi"/>
        </w:rPr>
        <w:t>https://gisco</w:t>
      </w:r>
      <w:r w:rsidR="0022551A">
        <w:rPr>
          <w:rFonts w:asciiTheme="minorHAnsi" w:hAnsiTheme="minorHAnsi"/>
        </w:rPr>
        <w:noBreakHyphen/>
      </w:r>
      <w:r w:rsidRPr="004D0167">
        <w:rPr>
          <w:rFonts w:asciiTheme="minorHAnsi" w:hAnsiTheme="minorHAnsi"/>
        </w:rPr>
        <w:t>services.ec.europa.eu/pub/accessiblity/services/grid_accessibility_&lt;</w:t>
      </w:r>
      <w:r w:rsidRPr="004D0167">
        <w:rPr>
          <w:rStyle w:val="Emphasis"/>
          <w:rFonts w:asciiTheme="minorHAnsi" w:hAnsiTheme="minorHAnsi"/>
          <w:b/>
          <w:bCs/>
        </w:rPr>
        <w:t>type</w:t>
      </w:r>
      <w:r w:rsidRPr="004D0167">
        <w:rPr>
          <w:rFonts w:asciiTheme="minorHAnsi" w:hAnsiTheme="minorHAnsi"/>
        </w:rPr>
        <w:t>&gt;.</w:t>
      </w:r>
      <w:r w:rsidR="00D02067">
        <w:rPr>
          <w:rFonts w:asciiTheme="minorHAnsi" w:hAnsiTheme="minorHAnsi"/>
        </w:rPr>
        <w:br/>
      </w:r>
      <w:r w:rsidRPr="004D0167">
        <w:rPr>
          <w:rFonts w:asciiTheme="minorHAnsi" w:hAnsiTheme="minorHAnsi"/>
        </w:rPr>
        <w:t>&lt;</w:t>
      </w:r>
      <w:r w:rsidRPr="004D0167">
        <w:rPr>
          <w:rStyle w:val="Strong"/>
          <w:rFonts w:asciiTheme="minorHAnsi" w:hAnsiTheme="minorHAnsi"/>
        </w:rPr>
        <w:t>format</w:t>
      </w:r>
      <w:r w:rsidRPr="004D0167">
        <w:rPr>
          <w:rFonts w:asciiTheme="minorHAnsi" w:hAnsiTheme="minorHAnsi"/>
        </w:rPr>
        <w:t xml:space="preserve">&gt; where </w:t>
      </w:r>
      <w:r w:rsidRPr="004D0167">
        <w:rPr>
          <w:rStyle w:val="Strong"/>
          <w:rFonts w:asciiTheme="minorHAnsi" w:hAnsiTheme="minorHAnsi"/>
        </w:rPr>
        <w:t>type</w:t>
      </w:r>
      <w:r w:rsidR="00CF230D">
        <w:rPr>
          <w:rStyle w:val="Strong"/>
          <w:rFonts w:asciiTheme="minorHAnsi" w:hAnsiTheme="minorHAnsi"/>
        </w:rPr>
        <w:t xml:space="preserve"> </w:t>
      </w:r>
      <w:r w:rsidRPr="004D0167">
        <w:rPr>
          <w:rFonts w:asciiTheme="minorHAnsi" w:hAnsiTheme="minorHAnsi"/>
        </w:rPr>
        <w:t>is the service type among (</w:t>
      </w:r>
      <w:proofErr w:type="spellStart"/>
      <w:r w:rsidRPr="004D0167">
        <w:rPr>
          <w:rFonts w:asciiTheme="minorHAnsi" w:hAnsiTheme="minorHAnsi"/>
        </w:rPr>
        <w:t>educ</w:t>
      </w:r>
      <w:proofErr w:type="spellEnd"/>
      <w:r w:rsidRPr="004D0167">
        <w:rPr>
          <w:rFonts w:asciiTheme="minorHAnsi" w:hAnsiTheme="minorHAnsi"/>
        </w:rPr>
        <w:t>, health) and</w:t>
      </w:r>
      <w:r w:rsidR="00CF230D">
        <w:rPr>
          <w:rFonts w:asciiTheme="minorHAnsi" w:hAnsiTheme="minorHAnsi"/>
        </w:rPr>
        <w:t xml:space="preserve"> </w:t>
      </w:r>
      <w:r w:rsidRPr="004D0167">
        <w:rPr>
          <w:rStyle w:val="Strong"/>
          <w:rFonts w:asciiTheme="minorHAnsi" w:hAnsiTheme="minorHAnsi"/>
        </w:rPr>
        <w:t>format</w:t>
      </w:r>
      <w:r w:rsidR="00CF230D">
        <w:rPr>
          <w:rStyle w:val="Strong"/>
          <w:rFonts w:asciiTheme="minorHAnsi" w:hAnsiTheme="minorHAnsi"/>
        </w:rPr>
        <w:t xml:space="preserve"> </w:t>
      </w:r>
      <w:r w:rsidRPr="004D0167">
        <w:rPr>
          <w:rFonts w:asciiTheme="minorHAnsi" w:hAnsiTheme="minorHAnsi"/>
        </w:rPr>
        <w:t>is the encodings format among (</w:t>
      </w:r>
      <w:proofErr w:type="spellStart"/>
      <w:r w:rsidRPr="004D0167">
        <w:rPr>
          <w:rFonts w:asciiTheme="minorHAnsi" w:hAnsiTheme="minorHAnsi"/>
        </w:rPr>
        <w:t>gpkg</w:t>
      </w:r>
      <w:proofErr w:type="spellEnd"/>
      <w:r w:rsidRPr="004D0167">
        <w:rPr>
          <w:rFonts w:asciiTheme="minorHAnsi" w:hAnsiTheme="minorHAnsi"/>
        </w:rPr>
        <w:t xml:space="preserve">, csv, parquet, </w:t>
      </w:r>
      <w:proofErr w:type="spellStart"/>
      <w:r w:rsidRPr="004D0167">
        <w:rPr>
          <w:rFonts w:asciiTheme="minorHAnsi" w:hAnsiTheme="minorHAnsi"/>
        </w:rPr>
        <w:t>geoparquet</w:t>
      </w:r>
      <w:proofErr w:type="spellEnd"/>
      <w:r w:rsidRPr="004D0167">
        <w:rPr>
          <w:rFonts w:asciiTheme="minorHAnsi" w:hAnsiTheme="minorHAnsi"/>
        </w:rPr>
        <w:t>).</w:t>
      </w:r>
    </w:p>
    <w:p w14:paraId="7458F678"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Encoding</w:t>
      </w:r>
    </w:p>
    <w:p w14:paraId="13F43F33" w14:textId="77777777" w:rsidR="004B35A8" w:rsidRPr="004D0167" w:rsidRDefault="004B35A8">
      <w:pPr>
        <w:pStyle w:val="NormalWeb"/>
        <w:rPr>
          <w:rFonts w:asciiTheme="minorHAnsi" w:hAnsiTheme="minorHAnsi"/>
        </w:rPr>
      </w:pPr>
      <w:r w:rsidRPr="004D0167">
        <w:rPr>
          <w:rFonts w:asciiTheme="minorHAnsi" w:hAnsiTheme="minorHAnsi"/>
        </w:rPr>
        <w:t>The data is encoded in </w:t>
      </w:r>
      <w:proofErr w:type="spellStart"/>
      <w:r w:rsidRPr="004D0167">
        <w:rPr>
          <w:rFonts w:asciiTheme="minorHAnsi" w:hAnsiTheme="minorHAnsi"/>
        </w:rPr>
        <w:fldChar w:fldCharType="begin"/>
      </w:r>
      <w:r w:rsidRPr="004D0167">
        <w:rPr>
          <w:rFonts w:asciiTheme="minorHAnsi" w:hAnsiTheme="minorHAnsi"/>
        </w:rPr>
        <w:instrText>HYPERLINK "https://www.geopackage.org/"</w:instrText>
      </w:r>
      <w:r w:rsidRPr="004D0167">
        <w:rPr>
          <w:rFonts w:asciiTheme="minorHAnsi" w:hAnsiTheme="minorHAnsi"/>
        </w:rPr>
      </w:r>
      <w:r w:rsidRPr="004D0167">
        <w:rPr>
          <w:rFonts w:asciiTheme="minorHAnsi" w:hAnsiTheme="minorHAnsi"/>
        </w:rPr>
        <w:fldChar w:fldCharType="separate"/>
      </w:r>
      <w:r w:rsidRPr="004D0167">
        <w:rPr>
          <w:rStyle w:val="Hyperlink"/>
          <w:rFonts w:asciiTheme="minorHAnsi" w:hAnsiTheme="minorHAnsi"/>
        </w:rPr>
        <w:t>GeoPackage</w:t>
      </w:r>
      <w:proofErr w:type="spellEnd"/>
      <w:r w:rsidRPr="004D0167">
        <w:rPr>
          <w:rFonts w:asciiTheme="minorHAnsi" w:hAnsiTheme="minorHAnsi"/>
        </w:rPr>
        <w:fldChar w:fldCharType="end"/>
      </w:r>
      <w:r w:rsidRPr="004D0167">
        <w:rPr>
          <w:rFonts w:asciiTheme="minorHAnsi" w:hAnsiTheme="minorHAnsi"/>
        </w:rPr>
        <w:t xml:space="preserve">, CSV, </w:t>
      </w:r>
      <w:hyperlink r:id="rId12" w:history="1">
        <w:r w:rsidRPr="004D0167">
          <w:rPr>
            <w:rStyle w:val="Hyperlink"/>
            <w:rFonts w:asciiTheme="minorHAnsi" w:hAnsiTheme="minorHAnsi"/>
          </w:rPr>
          <w:t>Parquet</w:t>
        </w:r>
      </w:hyperlink>
      <w:r w:rsidRPr="004D0167">
        <w:rPr>
          <w:rFonts w:asciiTheme="minorHAnsi" w:hAnsiTheme="minorHAnsi"/>
        </w:rPr>
        <w:t xml:space="preserve"> and </w:t>
      </w:r>
      <w:hyperlink r:id="rId13" w:history="1">
        <w:proofErr w:type="spellStart"/>
        <w:r w:rsidRPr="004D0167">
          <w:rPr>
            <w:rStyle w:val="Hyperlink"/>
            <w:rFonts w:asciiTheme="minorHAnsi" w:hAnsiTheme="minorHAnsi"/>
          </w:rPr>
          <w:t>GeoParquet</w:t>
        </w:r>
        <w:proofErr w:type="spellEnd"/>
      </w:hyperlink>
      <w:r w:rsidRPr="004D0167">
        <w:rPr>
          <w:rFonts w:asciiTheme="minorHAnsi" w:hAnsiTheme="minorHAnsi"/>
        </w:rPr>
        <w:t xml:space="preserve"> formats.</w:t>
      </w:r>
    </w:p>
    <w:p w14:paraId="1C2946B2"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License</w:t>
      </w:r>
    </w:p>
    <w:p w14:paraId="7689D2DB" w14:textId="77777777" w:rsidR="004B35A8" w:rsidRPr="004D0167" w:rsidRDefault="004B35A8">
      <w:pPr>
        <w:pStyle w:val="NormalWeb"/>
        <w:rPr>
          <w:rFonts w:asciiTheme="minorHAnsi" w:hAnsiTheme="minorHAnsi"/>
        </w:rPr>
      </w:pPr>
      <w:r w:rsidRPr="004D0167">
        <w:rPr>
          <w:rFonts w:asciiTheme="minorHAnsi" w:hAnsiTheme="minorHAnsi"/>
        </w:rPr>
        <w:t xml:space="preserve">There are no specific download and usage provisions. However, please refer to </w:t>
      </w:r>
      <w:hyperlink r:id="rId14" w:history="1">
        <w:r w:rsidRPr="004D0167">
          <w:rPr>
            <w:rStyle w:val="Hyperlink"/>
            <w:rFonts w:asciiTheme="minorHAnsi" w:hAnsiTheme="minorHAnsi"/>
          </w:rPr>
          <w:t>the general copyright notice and licence provisions</w:t>
        </w:r>
      </w:hyperlink>
      <w:r w:rsidRPr="004D0167">
        <w:rPr>
          <w:rFonts w:asciiTheme="minorHAnsi" w:hAnsiTheme="minorHAnsi"/>
        </w:rPr>
        <w:t xml:space="preserve"> which must be respected. The download and usage of these data is subject to their acceptance.</w:t>
      </w:r>
    </w:p>
    <w:p w14:paraId="206B249B" w14:textId="77777777" w:rsidR="004B35A8" w:rsidRPr="004D0167" w:rsidRDefault="004B35A8">
      <w:pPr>
        <w:pStyle w:val="Heading2"/>
        <w:rPr>
          <w:rFonts w:asciiTheme="minorHAnsi" w:eastAsia="Times New Roman" w:hAnsiTheme="minorHAnsi"/>
        </w:rPr>
      </w:pPr>
      <w:r w:rsidRPr="004D0167">
        <w:rPr>
          <w:rFonts w:asciiTheme="minorHAnsi" w:eastAsia="Times New Roman" w:hAnsiTheme="minorHAnsi"/>
        </w:rPr>
        <w:t>Disclaimer, support and contributions</w:t>
      </w:r>
    </w:p>
    <w:p w14:paraId="49680A53" w14:textId="77777777" w:rsidR="004B35A8" w:rsidRPr="004D0167" w:rsidRDefault="004B35A8">
      <w:pPr>
        <w:pStyle w:val="NormalWeb"/>
        <w:rPr>
          <w:rFonts w:asciiTheme="minorHAnsi" w:hAnsiTheme="minorHAnsi"/>
        </w:rPr>
      </w:pPr>
      <w:r w:rsidRPr="004D0167">
        <w:rPr>
          <w:rFonts w:asciiTheme="minorHAnsi" w:hAnsiTheme="minorHAnsi"/>
        </w:rPr>
        <w:t xml:space="preserve">The accessibility indicators rely on services information extracted from official national registers and published by Eurostat on this page </w:t>
      </w:r>
      <w:hyperlink r:id="rId15" w:history="1">
        <w:r w:rsidRPr="004D0167">
          <w:rPr>
            <w:rStyle w:val="Hyperlink"/>
            <w:rFonts w:asciiTheme="minorHAnsi" w:hAnsiTheme="minorHAnsi"/>
          </w:rPr>
          <w:t>https://ec.europa.eu/eurostat/en/web/gisco/geodata/basic-services</w:t>
        </w:r>
      </w:hyperlink>
      <w:r w:rsidRPr="004D0167">
        <w:rPr>
          <w:rFonts w:asciiTheme="minorHAnsi" w:hAnsiTheme="minorHAnsi"/>
        </w:rPr>
        <w:t xml:space="preserve">. This information may contain inconsistencies, inaccuracies, and gaps, due to the heterogeneity of the input national data. If you would like to contribute by suggesting alternative data sources or if you notice any issues, please contact </w:t>
      </w:r>
      <w:hyperlink r:id="rId16" w:history="1">
        <w:r w:rsidRPr="004D0167">
          <w:rPr>
            <w:rStyle w:val="Hyperlink"/>
            <w:rFonts w:asciiTheme="minorHAnsi" w:hAnsiTheme="minorHAnsi"/>
          </w:rPr>
          <w:t>Eurostat's user support</w:t>
        </w:r>
      </w:hyperlink>
      <w:r w:rsidRPr="004D0167">
        <w:rPr>
          <w:rFonts w:asciiTheme="minorHAnsi" w:hAnsiTheme="minorHAnsi"/>
        </w:rPr>
        <w:t>.</w:t>
      </w:r>
    </w:p>
    <w:sectPr w:rsidR="004B35A8" w:rsidRPr="004D0167" w:rsidSect="00EC2589">
      <w:footerReference w:type="default" r:id="rId17"/>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EF45" w14:textId="77777777" w:rsidR="00EC2589" w:rsidRDefault="00EC2589" w:rsidP="00EC2589">
      <w:r>
        <w:separator/>
      </w:r>
    </w:p>
  </w:endnote>
  <w:endnote w:type="continuationSeparator" w:id="0">
    <w:p w14:paraId="773FE570" w14:textId="77777777" w:rsidR="00EC2589" w:rsidRDefault="00EC2589" w:rsidP="00E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166540"/>
      <w:docPartObj>
        <w:docPartGallery w:val="Page Numbers (Bottom of Page)"/>
        <w:docPartUnique/>
      </w:docPartObj>
    </w:sdtPr>
    <w:sdtEndPr>
      <w:rPr>
        <w:rFonts w:asciiTheme="majorHAnsi" w:hAnsiTheme="majorHAnsi"/>
        <w:noProof/>
        <w:sz w:val="22"/>
        <w:szCs w:val="22"/>
      </w:rPr>
    </w:sdtEndPr>
    <w:sdtContent>
      <w:p w14:paraId="492BFE71" w14:textId="16BCA60E" w:rsidR="00EC2589" w:rsidRPr="004B35A8" w:rsidRDefault="00EC2589">
        <w:pPr>
          <w:pStyle w:val="Footer"/>
          <w:jc w:val="right"/>
          <w:rPr>
            <w:rFonts w:asciiTheme="majorHAnsi" w:hAnsiTheme="majorHAnsi"/>
            <w:sz w:val="22"/>
            <w:szCs w:val="22"/>
          </w:rPr>
        </w:pPr>
        <w:r w:rsidRPr="004B35A8">
          <w:rPr>
            <w:rFonts w:asciiTheme="majorHAnsi" w:hAnsiTheme="majorHAnsi"/>
            <w:sz w:val="22"/>
            <w:szCs w:val="22"/>
          </w:rPr>
          <w:fldChar w:fldCharType="begin"/>
        </w:r>
        <w:r w:rsidRPr="004B35A8">
          <w:rPr>
            <w:rFonts w:asciiTheme="majorHAnsi" w:hAnsiTheme="majorHAnsi"/>
            <w:sz w:val="22"/>
            <w:szCs w:val="22"/>
          </w:rPr>
          <w:instrText xml:space="preserve"> PAGE   \* MERGEFORMAT </w:instrText>
        </w:r>
        <w:r w:rsidRPr="004B35A8">
          <w:rPr>
            <w:rFonts w:asciiTheme="majorHAnsi" w:hAnsiTheme="majorHAnsi"/>
            <w:sz w:val="22"/>
            <w:szCs w:val="22"/>
          </w:rPr>
          <w:fldChar w:fldCharType="separate"/>
        </w:r>
        <w:r w:rsidRPr="004B35A8">
          <w:rPr>
            <w:rFonts w:asciiTheme="majorHAnsi" w:hAnsiTheme="majorHAnsi"/>
            <w:noProof/>
            <w:sz w:val="22"/>
            <w:szCs w:val="22"/>
          </w:rPr>
          <w:t>2</w:t>
        </w:r>
        <w:r w:rsidRPr="004B35A8">
          <w:rPr>
            <w:rFonts w:asciiTheme="majorHAnsi" w:hAnsiTheme="majorHAnsi"/>
            <w:noProof/>
            <w:sz w:val="22"/>
            <w:szCs w:val="22"/>
          </w:rPr>
          <w:fldChar w:fldCharType="end"/>
        </w:r>
      </w:p>
    </w:sdtContent>
  </w:sdt>
  <w:p w14:paraId="508CD606" w14:textId="77777777" w:rsidR="00EC2589" w:rsidRDefault="00EC2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B689" w14:textId="77777777" w:rsidR="00EC2589" w:rsidRDefault="00EC2589" w:rsidP="00EC2589">
      <w:r>
        <w:separator/>
      </w:r>
    </w:p>
  </w:footnote>
  <w:footnote w:type="continuationSeparator" w:id="0">
    <w:p w14:paraId="3B11A2F0" w14:textId="77777777" w:rsidR="00EC2589" w:rsidRDefault="00EC2589" w:rsidP="00EC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21D1"/>
    <w:multiLevelType w:val="multilevel"/>
    <w:tmpl w:val="254C2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38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67"/>
    <w:rsid w:val="0005167C"/>
    <w:rsid w:val="000D6D67"/>
    <w:rsid w:val="000F6294"/>
    <w:rsid w:val="0022551A"/>
    <w:rsid w:val="00266D4F"/>
    <w:rsid w:val="00271887"/>
    <w:rsid w:val="003D22B7"/>
    <w:rsid w:val="004777FA"/>
    <w:rsid w:val="004B35A8"/>
    <w:rsid w:val="004D0167"/>
    <w:rsid w:val="0072385C"/>
    <w:rsid w:val="008165D3"/>
    <w:rsid w:val="00877C1C"/>
    <w:rsid w:val="008819CD"/>
    <w:rsid w:val="00B274AA"/>
    <w:rsid w:val="00CF230D"/>
    <w:rsid w:val="00D02067"/>
    <w:rsid w:val="00D374E1"/>
    <w:rsid w:val="00E0320A"/>
    <w:rsid w:val="00EC2589"/>
    <w:rsid w:val="00F33F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9167C"/>
  <w15:chartTrackingRefBased/>
  <w15:docId w15:val="{40E47EC4-C408-4EA5-A29A-F94672B5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66D4F"/>
    <w:pPr>
      <w:spacing w:before="100" w:beforeAutospacing="1" w:after="36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6D4F"/>
    <w:rPr>
      <w:rFonts w:eastAsiaTheme="minorEastAsia"/>
      <w:b/>
      <w:bCs/>
      <w:sz w:val="36"/>
      <w:szCs w:val="36"/>
    </w:rPr>
  </w:style>
  <w:style w:type="paragraph" w:styleId="NormalWeb">
    <w:name w:val="Normal (Web)"/>
    <w:basedOn w:val="Normal"/>
    <w:uiPriority w:val="99"/>
    <w:semiHidden/>
    <w:unhideWhenUsed/>
    <w:pPr>
      <w:spacing w:before="100" w:beforeAutospacing="1" w:after="100" w:afterAutospacing="1"/>
    </w:pPr>
  </w:style>
  <w:style w:type="character" w:customStyle="1" w:styleId="jcahz">
    <w:name w:val="jcahz"/>
    <w:basedOn w:val="DefaultParagraphFont"/>
  </w:style>
  <w:style w:type="character" w:customStyle="1" w:styleId="rynqvb">
    <w:name w:val="rynqvb"/>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C2589"/>
    <w:pPr>
      <w:tabs>
        <w:tab w:val="center" w:pos="4513"/>
        <w:tab w:val="right" w:pos="9026"/>
      </w:tabs>
    </w:pPr>
  </w:style>
  <w:style w:type="character" w:customStyle="1" w:styleId="HeaderChar">
    <w:name w:val="Header Char"/>
    <w:basedOn w:val="DefaultParagraphFont"/>
    <w:link w:val="Header"/>
    <w:uiPriority w:val="99"/>
    <w:rsid w:val="00EC2589"/>
    <w:rPr>
      <w:rFonts w:eastAsiaTheme="minorEastAsia"/>
      <w:sz w:val="24"/>
      <w:szCs w:val="24"/>
    </w:rPr>
  </w:style>
  <w:style w:type="paragraph" w:styleId="Footer">
    <w:name w:val="footer"/>
    <w:basedOn w:val="Normal"/>
    <w:link w:val="FooterChar"/>
    <w:uiPriority w:val="99"/>
    <w:unhideWhenUsed/>
    <w:rsid w:val="00EC2589"/>
    <w:pPr>
      <w:tabs>
        <w:tab w:val="center" w:pos="4513"/>
        <w:tab w:val="right" w:pos="9026"/>
      </w:tabs>
    </w:pPr>
  </w:style>
  <w:style w:type="character" w:customStyle="1" w:styleId="FooterChar">
    <w:name w:val="Footer Char"/>
    <w:basedOn w:val="DefaultParagraphFont"/>
    <w:link w:val="Footer"/>
    <w:uiPriority w:val="99"/>
    <w:rsid w:val="00EC2589"/>
    <w:rPr>
      <w:rFonts w:eastAsiaTheme="minorEastAsia"/>
      <w:sz w:val="24"/>
      <w:szCs w:val="24"/>
    </w:rPr>
  </w:style>
  <w:style w:type="character" w:styleId="UnresolvedMention">
    <w:name w:val="Unresolved Mention"/>
    <w:basedOn w:val="DefaultParagraphFont"/>
    <w:uiPriority w:val="99"/>
    <w:semiHidden/>
    <w:unhideWhenUsed/>
    <w:rsid w:val="0047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3102">
      <w:marLeft w:val="0"/>
      <w:marRight w:val="0"/>
      <w:marTop w:val="0"/>
      <w:marBottom w:val="0"/>
      <w:divBdr>
        <w:top w:val="none" w:sz="0" w:space="0" w:color="auto"/>
        <w:left w:val="none" w:sz="0" w:space="0" w:color="auto"/>
        <w:bottom w:val="none" w:sz="0" w:space="0" w:color="auto"/>
        <w:right w:val="none" w:sz="0" w:space="0" w:color="auto"/>
      </w:divBdr>
    </w:div>
    <w:div w:id="196033658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web/gisco/geodata/basic-services" TargetMode="External"/><Relationship Id="rId13" Type="http://schemas.openxmlformats.org/officeDocument/2006/relationships/hyperlink" Target="https://geoparque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urostat/web/gisco/geodata/grids" TargetMode="External"/><Relationship Id="rId12" Type="http://schemas.openxmlformats.org/officeDocument/2006/relationships/hyperlink" Target="https://parquet.apach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europa.eu/eurostat/web/main/contact-us/user-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co-services.ec.europa.eu/pub/accessibility/" TargetMode="External"/><Relationship Id="rId5" Type="http://schemas.openxmlformats.org/officeDocument/2006/relationships/footnotes" Target="footnotes.xml"/><Relationship Id="rId15" Type="http://schemas.openxmlformats.org/officeDocument/2006/relationships/hyperlink" Target="https://ec.europa.eu/eurostat/en/web/gisco/geodata/basic-services" TargetMode="External"/><Relationship Id="rId10" Type="http://schemas.openxmlformats.org/officeDocument/2006/relationships/hyperlink" Target="https://ec.europa.eu/eurostat/web/gisco/geodata/geographic-accessibi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europa.eu/eurostat/web/gisco/geodata/grids" TargetMode="External"/><Relationship Id="rId14" Type="http://schemas.openxmlformats.org/officeDocument/2006/relationships/hyperlink" Target="https://ec.europa.eu/eurostat/web/gisco/geo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546</Words>
  <Characters>4167</Characters>
  <Application>Microsoft Office Word</Application>
  <DocSecurity>4</DocSecurity>
  <Lines>122</Lines>
  <Paragraphs>92</Paragraphs>
  <ScaleCrop>false</ScaleCrop>
  <HeadingPairs>
    <vt:vector size="2" baseType="variant">
      <vt:variant>
        <vt:lpstr>Title</vt:lpstr>
      </vt:variant>
      <vt:variant>
        <vt:i4>1</vt:i4>
      </vt:variant>
    </vt:vector>
  </HeadingPairs>
  <TitlesOfParts>
    <vt:vector size="1" baseType="lpstr">
      <vt:lpstr>Accessiblity to healthcare and primary education services</vt:lpstr>
    </vt:vector>
  </TitlesOfParts>
  <Company>European Commission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Accessiblity to healthcare and primary education services</dc:title>
  <dc:subject/>
  <dc:creator>Eurostat</dc:creator>
  <cp:keywords/>
  <dc:description/>
  <cp:lastModifiedBy>FIASSE Isabelle (ESTAT)</cp:lastModifiedBy>
  <cp:revision>2</cp:revision>
  <dcterms:created xsi:type="dcterms:W3CDTF">2025-01-23T15:02:00Z</dcterms:created>
  <dcterms:modified xsi:type="dcterms:W3CDTF">2025-01-23T15:02:00Z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2025-01-23T13:45:54Z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9196652e-888f-4bb2-a242-ab5818121ec6</vt:lpwstr>
  </property>
  <property fmtid="{D5CDD505-2E9C-101B-9397-08002B2CF9AE}" pid="8" name="MSIP_Label_6bd9ddd1-4d20-43f6-abfa-fc3c07406f94_ContentBits">
    <vt:lpwstr>0</vt:lpwstr>
  </property>
</Properties>
</file>